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474" w:rsidRPr="006F6474" w:rsidRDefault="006F6474" w:rsidP="006F6474">
      <w:pPr>
        <w:spacing w:after="0"/>
        <w:rPr>
          <w:rStyle w:val="a4"/>
          <w:rFonts w:ascii="Times New Roman" w:hAnsi="Times New Roman" w:cs="Times New Roman"/>
          <w:iCs/>
          <w:sz w:val="28"/>
          <w:szCs w:val="28"/>
        </w:rPr>
      </w:pPr>
      <w:r w:rsidRPr="006F6474">
        <w:rPr>
          <w:rStyle w:val="a4"/>
          <w:rFonts w:ascii="Times New Roman" w:hAnsi="Times New Roman" w:cs="Times New Roman"/>
          <w:iCs/>
          <w:sz w:val="28"/>
          <w:szCs w:val="28"/>
        </w:rPr>
        <w:t xml:space="preserve">О льготах и мерах социальной поддержки семьям с детьми-инвалидами </w:t>
      </w:r>
    </w:p>
    <w:p w:rsidR="006F6474" w:rsidRDefault="006F6474" w:rsidP="006F6474">
      <w:pPr>
        <w:spacing w:after="0"/>
        <w:rPr>
          <w:rStyle w:val="a4"/>
          <w:rFonts w:ascii="Times New Roman" w:hAnsi="Times New Roman" w:cs="Times New Roman"/>
          <w:i/>
          <w:iCs/>
          <w:sz w:val="28"/>
          <w:szCs w:val="28"/>
        </w:rPr>
      </w:pPr>
    </w:p>
    <w:p w:rsidR="00B80662" w:rsidRDefault="00A16A84" w:rsidP="006F6474">
      <w:pPr>
        <w:spacing w:after="0"/>
        <w:rPr>
          <w:rStyle w:val="a4"/>
          <w:rFonts w:ascii="Times New Roman" w:hAnsi="Times New Roman" w:cs="Times New Roman"/>
          <w:sz w:val="28"/>
          <w:szCs w:val="28"/>
        </w:rPr>
      </w:pPr>
      <w:r w:rsidRPr="001D42B9">
        <w:rPr>
          <w:rStyle w:val="a4"/>
          <w:rFonts w:ascii="Times New Roman" w:hAnsi="Times New Roman" w:cs="Times New Roman"/>
          <w:i/>
          <w:iCs/>
          <w:sz w:val="28"/>
          <w:szCs w:val="28"/>
        </w:rPr>
        <w:t xml:space="preserve"> Отделение ПФР по Костромской области напоминает о мерах социальной поддержки семьям, в которых воспитываются дети-инвалиды.</w:t>
      </w:r>
      <w:r w:rsidRPr="001D42B9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1D42B9">
        <w:rPr>
          <w:rFonts w:ascii="Times New Roman" w:hAnsi="Times New Roman" w:cs="Times New Roman"/>
          <w:sz w:val="28"/>
          <w:szCs w:val="28"/>
        </w:rPr>
        <w:br/>
        <w:t xml:space="preserve">Напомним, </w:t>
      </w:r>
      <w:r w:rsidR="00055EE4">
        <w:rPr>
          <w:rFonts w:ascii="Times New Roman" w:hAnsi="Times New Roman" w:cs="Times New Roman"/>
          <w:sz w:val="28"/>
          <w:szCs w:val="28"/>
        </w:rPr>
        <w:t>с 1 июля прошлого</w:t>
      </w:r>
      <w:r w:rsidRPr="001D42B9">
        <w:rPr>
          <w:rFonts w:ascii="Times New Roman" w:hAnsi="Times New Roman" w:cs="Times New Roman"/>
          <w:sz w:val="28"/>
          <w:szCs w:val="28"/>
        </w:rPr>
        <w:t xml:space="preserve"> года выплаты родителям (опекунам, усыновителям или попечителям) детей-инвалидов выросли почти в два раза – </w:t>
      </w:r>
      <w:r w:rsidRPr="001D42B9">
        <w:rPr>
          <w:rStyle w:val="a4"/>
          <w:rFonts w:ascii="Times New Roman" w:hAnsi="Times New Roman" w:cs="Times New Roman"/>
          <w:sz w:val="28"/>
          <w:szCs w:val="28"/>
        </w:rPr>
        <w:t>с 5500 до 10000 рублей</w:t>
      </w:r>
      <w:r w:rsidR="00E16B5F">
        <w:rPr>
          <w:rFonts w:ascii="Times New Roman" w:hAnsi="Times New Roman" w:cs="Times New Roman"/>
          <w:sz w:val="28"/>
          <w:szCs w:val="28"/>
        </w:rPr>
        <w:t>. Эта</w:t>
      </w:r>
      <w:r w:rsidRPr="001D42B9">
        <w:rPr>
          <w:rFonts w:ascii="Times New Roman" w:hAnsi="Times New Roman" w:cs="Times New Roman"/>
          <w:sz w:val="28"/>
          <w:szCs w:val="28"/>
        </w:rPr>
        <w:t xml:space="preserve"> ежемесячная выплата назначается одному неработающему трудоспособному (не пенсионеру!) родителю, усыновителю, опекуну или попечителю, который осуществляет уход за ребенком-инвалидом или инвалидом с детства I группы. </w:t>
      </w:r>
      <w:r w:rsidRPr="001D42B9">
        <w:rPr>
          <w:rStyle w:val="a4"/>
          <w:rFonts w:ascii="Times New Roman" w:hAnsi="Times New Roman" w:cs="Times New Roman"/>
          <w:sz w:val="28"/>
          <w:szCs w:val="28"/>
        </w:rPr>
        <w:t xml:space="preserve">Такую меру поддержки в Костромской области получают </w:t>
      </w:r>
      <w:r w:rsidR="00055EE4">
        <w:rPr>
          <w:rStyle w:val="a4"/>
          <w:rFonts w:ascii="Times New Roman" w:hAnsi="Times New Roman" w:cs="Times New Roman"/>
          <w:sz w:val="28"/>
          <w:szCs w:val="28"/>
        </w:rPr>
        <w:t>более 1600</w:t>
      </w:r>
      <w:r w:rsidRPr="001D42B9">
        <w:rPr>
          <w:rStyle w:val="a4"/>
          <w:rFonts w:ascii="Times New Roman" w:hAnsi="Times New Roman" w:cs="Times New Roman"/>
          <w:sz w:val="28"/>
          <w:szCs w:val="28"/>
        </w:rPr>
        <w:t xml:space="preserve"> семей.</w:t>
      </w:r>
      <w:r w:rsidRPr="001D42B9">
        <w:rPr>
          <w:rFonts w:ascii="Times New Roman" w:hAnsi="Times New Roman" w:cs="Times New Roman"/>
          <w:sz w:val="28"/>
          <w:szCs w:val="28"/>
        </w:rPr>
        <w:t xml:space="preserve"> </w:t>
      </w:r>
      <w:r w:rsidRPr="001D42B9">
        <w:rPr>
          <w:rFonts w:ascii="Times New Roman" w:hAnsi="Times New Roman" w:cs="Times New Roman"/>
          <w:sz w:val="28"/>
          <w:szCs w:val="28"/>
        </w:rPr>
        <w:br/>
        <w:t>Кроме того,</w:t>
      </w:r>
      <w:r w:rsidRPr="001D42B9">
        <w:rPr>
          <w:rStyle w:val="a4"/>
          <w:rFonts w:ascii="Times New Roman" w:hAnsi="Times New Roman" w:cs="Times New Roman"/>
          <w:sz w:val="28"/>
          <w:szCs w:val="28"/>
        </w:rPr>
        <w:t xml:space="preserve"> один из родителей ребенка-инвалида</w:t>
      </w:r>
      <w:r w:rsidRPr="001D42B9">
        <w:rPr>
          <w:rFonts w:ascii="Times New Roman" w:hAnsi="Times New Roman" w:cs="Times New Roman"/>
          <w:sz w:val="28"/>
          <w:szCs w:val="28"/>
        </w:rPr>
        <w:t xml:space="preserve"> по-прежнему </w:t>
      </w:r>
      <w:r w:rsidRPr="001D42B9">
        <w:rPr>
          <w:rStyle w:val="a4"/>
          <w:rFonts w:ascii="Times New Roman" w:hAnsi="Times New Roman" w:cs="Times New Roman"/>
          <w:sz w:val="28"/>
          <w:szCs w:val="28"/>
        </w:rPr>
        <w:t>имеет право выйти на пенсию досрочно:</w:t>
      </w:r>
      <w:r w:rsidRPr="001D42B9">
        <w:rPr>
          <w:rFonts w:ascii="Times New Roman" w:hAnsi="Times New Roman" w:cs="Times New Roman"/>
          <w:sz w:val="28"/>
          <w:szCs w:val="28"/>
        </w:rPr>
        <w:t xml:space="preserve"> мама в 50 лет, папа – в 55. При этом необходимо соблюсти несколько условий: воспитание ребенка до 8 лет, наличие минимального страхового стажа (15 лет для мамы и 20 – для отца) и минимального количества </w:t>
      </w:r>
      <w:r w:rsidR="00F3600E">
        <w:rPr>
          <w:rFonts w:ascii="Times New Roman" w:hAnsi="Times New Roman" w:cs="Times New Roman"/>
          <w:sz w:val="28"/>
          <w:szCs w:val="28"/>
        </w:rPr>
        <w:t>пенсионных коэффициентов (в 2021</w:t>
      </w:r>
      <w:r w:rsidRPr="001D42B9">
        <w:rPr>
          <w:rFonts w:ascii="Times New Roman" w:hAnsi="Times New Roman" w:cs="Times New Roman"/>
          <w:sz w:val="28"/>
          <w:szCs w:val="28"/>
        </w:rPr>
        <w:t xml:space="preserve"> го</w:t>
      </w:r>
      <w:r w:rsidR="00E16B5F">
        <w:rPr>
          <w:rFonts w:ascii="Times New Roman" w:hAnsi="Times New Roman" w:cs="Times New Roman"/>
          <w:sz w:val="28"/>
          <w:szCs w:val="28"/>
        </w:rPr>
        <w:t xml:space="preserve">ду – это </w:t>
      </w:r>
      <w:r w:rsidR="00F3600E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E16B5F">
        <w:rPr>
          <w:rFonts w:ascii="Times New Roman" w:hAnsi="Times New Roman" w:cs="Times New Roman"/>
          <w:sz w:val="28"/>
          <w:szCs w:val="28"/>
        </w:rPr>
        <w:t>1</w:t>
      </w:r>
      <w:r w:rsidRPr="001D42B9">
        <w:rPr>
          <w:rFonts w:ascii="Times New Roman" w:hAnsi="Times New Roman" w:cs="Times New Roman"/>
          <w:sz w:val="28"/>
          <w:szCs w:val="28"/>
        </w:rPr>
        <w:t xml:space="preserve">). </w:t>
      </w:r>
      <w:r w:rsidRPr="001D42B9">
        <w:rPr>
          <w:rFonts w:ascii="Times New Roman" w:hAnsi="Times New Roman" w:cs="Times New Roman"/>
          <w:sz w:val="28"/>
          <w:szCs w:val="28"/>
        </w:rPr>
        <w:br/>
      </w:r>
      <w:r w:rsidRPr="00055EE4">
        <w:rPr>
          <w:rFonts w:ascii="Times New Roman" w:hAnsi="Times New Roman" w:cs="Times New Roman"/>
          <w:b/>
          <w:sz w:val="28"/>
          <w:szCs w:val="28"/>
        </w:rPr>
        <w:t xml:space="preserve">Для опекунов детей-инвалидов также предусмотрены льготы по досрочному выходу на заслуженный отдых. </w:t>
      </w:r>
      <w:r w:rsidRPr="001D42B9">
        <w:rPr>
          <w:rFonts w:ascii="Times New Roman" w:hAnsi="Times New Roman" w:cs="Times New Roman"/>
          <w:sz w:val="28"/>
          <w:szCs w:val="28"/>
        </w:rPr>
        <w:t xml:space="preserve">Так, если опекунство над ребенком установлено до того, как ему исполнится 8 лет, то возраст выхода на пенсию сокращается на год за каждые полтора года опеки. Важно отметить, что возраст выхода на пенсию можно уменьшить не более чем на пять лет. </w:t>
      </w:r>
      <w:r w:rsidRPr="001D42B9">
        <w:rPr>
          <w:rFonts w:ascii="Times New Roman" w:hAnsi="Times New Roman" w:cs="Times New Roman"/>
          <w:sz w:val="28"/>
          <w:szCs w:val="28"/>
        </w:rPr>
        <w:br/>
      </w:r>
      <w:r w:rsidRPr="00055EE4">
        <w:rPr>
          <w:rFonts w:ascii="Times New Roman" w:hAnsi="Times New Roman" w:cs="Times New Roman"/>
          <w:b/>
          <w:sz w:val="28"/>
          <w:szCs w:val="28"/>
        </w:rPr>
        <w:t>Если за ребенком-инвалидом или инвалидом с детства I группы ухаживает иное лицо</w:t>
      </w:r>
      <w:r w:rsidRPr="001D42B9">
        <w:rPr>
          <w:rFonts w:ascii="Times New Roman" w:hAnsi="Times New Roman" w:cs="Times New Roman"/>
          <w:sz w:val="28"/>
          <w:szCs w:val="28"/>
        </w:rPr>
        <w:t xml:space="preserve"> (не один из родителей, усыновителей или опекунов), то размер компенсационной выплаты составляет 1200 рублей в месяц. При этом ухаживающий гражданин также должен быть трудоспособного возраста и не должен работать. </w:t>
      </w:r>
      <w:r w:rsidRPr="001D42B9">
        <w:rPr>
          <w:rStyle w:val="a4"/>
          <w:rFonts w:ascii="Times New Roman" w:hAnsi="Times New Roman" w:cs="Times New Roman"/>
          <w:sz w:val="28"/>
          <w:szCs w:val="28"/>
        </w:rPr>
        <w:t>Данную меру социальной поддержки получают свыше 700 жителей Костромской области.</w:t>
      </w:r>
      <w:r w:rsidRPr="001D42B9">
        <w:rPr>
          <w:rFonts w:ascii="Times New Roman" w:hAnsi="Times New Roman" w:cs="Times New Roman"/>
          <w:sz w:val="28"/>
          <w:szCs w:val="28"/>
        </w:rPr>
        <w:t xml:space="preserve"> </w:t>
      </w:r>
      <w:r w:rsidRPr="001D42B9">
        <w:rPr>
          <w:rFonts w:ascii="Times New Roman" w:hAnsi="Times New Roman" w:cs="Times New Roman"/>
          <w:sz w:val="28"/>
          <w:szCs w:val="28"/>
        </w:rPr>
        <w:br/>
        <w:t xml:space="preserve">Кроме того, семьи, получившие сертификат на материнский (семейный) капитал, могут </w:t>
      </w:r>
      <w:r w:rsidRPr="000634F4">
        <w:rPr>
          <w:rFonts w:ascii="Times New Roman" w:hAnsi="Times New Roman" w:cs="Times New Roman"/>
          <w:b/>
          <w:sz w:val="28"/>
          <w:szCs w:val="28"/>
        </w:rPr>
        <w:t>направить его средства на социальную адаптацию и интеграцию в общество детей-инвалидов</w:t>
      </w:r>
      <w:r w:rsidRPr="001D42B9">
        <w:rPr>
          <w:rFonts w:ascii="Times New Roman" w:hAnsi="Times New Roman" w:cs="Times New Roman"/>
          <w:sz w:val="28"/>
          <w:szCs w:val="28"/>
        </w:rPr>
        <w:t>.</w:t>
      </w:r>
      <w:r w:rsidRPr="001D42B9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</w:p>
    <w:p w:rsidR="00AF589C" w:rsidRDefault="00AF589C" w:rsidP="006F6474">
      <w:pPr>
        <w:spacing w:after="0"/>
        <w:rPr>
          <w:rStyle w:val="a4"/>
          <w:rFonts w:ascii="Times New Roman" w:hAnsi="Times New Roman" w:cs="Times New Roman"/>
          <w:sz w:val="28"/>
          <w:szCs w:val="28"/>
        </w:rPr>
      </w:pPr>
    </w:p>
    <w:p w:rsidR="00AF589C" w:rsidRPr="00AF589C" w:rsidRDefault="00AF589C" w:rsidP="006F647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AF589C">
        <w:rPr>
          <w:rStyle w:val="a4"/>
          <w:rFonts w:ascii="Times New Roman" w:hAnsi="Times New Roman" w:cs="Times New Roman"/>
          <w:b w:val="0"/>
          <w:i/>
          <w:sz w:val="28"/>
          <w:szCs w:val="28"/>
        </w:rPr>
        <w:t>Пресс-служба ОПФР по Костромской области</w:t>
      </w:r>
    </w:p>
    <w:sectPr w:rsidR="00AF589C" w:rsidRPr="00AF58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A84"/>
    <w:rsid w:val="00055EE4"/>
    <w:rsid w:val="000634F4"/>
    <w:rsid w:val="001D42B9"/>
    <w:rsid w:val="006F6474"/>
    <w:rsid w:val="00A16A84"/>
    <w:rsid w:val="00AF589C"/>
    <w:rsid w:val="00B80662"/>
    <w:rsid w:val="00E16B5F"/>
    <w:rsid w:val="00F3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16A84"/>
    <w:rPr>
      <w:i/>
      <w:iCs/>
    </w:rPr>
  </w:style>
  <w:style w:type="character" w:styleId="a4">
    <w:name w:val="Strong"/>
    <w:basedOn w:val="a0"/>
    <w:uiPriority w:val="22"/>
    <w:qFormat/>
    <w:rsid w:val="00A16A8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16A84"/>
    <w:rPr>
      <w:i/>
      <w:iCs/>
    </w:rPr>
  </w:style>
  <w:style w:type="character" w:styleId="a4">
    <w:name w:val="Strong"/>
    <w:basedOn w:val="a0"/>
    <w:uiPriority w:val="22"/>
    <w:qFormat/>
    <w:rsid w:val="00A16A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3</cp:revision>
  <cp:lastPrinted>2020-12-02T05:52:00Z</cp:lastPrinted>
  <dcterms:created xsi:type="dcterms:W3CDTF">2020-12-01T05:38:00Z</dcterms:created>
  <dcterms:modified xsi:type="dcterms:W3CDTF">2021-02-12T10:37:00Z</dcterms:modified>
</cp:coreProperties>
</file>